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AF4" w:rsidRPr="009C5AF4" w:rsidRDefault="009C5AF4" w:rsidP="009C5AF4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C5AF4">
        <w:rPr>
          <w:rFonts w:ascii="Times New Roman" w:hAnsi="Times New Roman" w:cs="Times New Roman"/>
          <w:sz w:val="28"/>
          <w:szCs w:val="28"/>
        </w:rPr>
        <w:t>Переч</w:t>
      </w:r>
      <w:r>
        <w:rPr>
          <w:rFonts w:ascii="Times New Roman" w:hAnsi="Times New Roman" w:cs="Times New Roman"/>
          <w:sz w:val="28"/>
          <w:szCs w:val="28"/>
        </w:rPr>
        <w:t>ень нормативных правовых актов</w:t>
      </w:r>
    </w:p>
    <w:p w:rsidR="009C5AF4" w:rsidRPr="009C5AF4" w:rsidRDefault="009C5AF4" w:rsidP="009C5A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C5AF4" w:rsidRPr="009C5AF4" w:rsidRDefault="009C5AF4" w:rsidP="009C5A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5AF4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по ведению реестра заключений экспертизы промышленной безопасности осуществляется в соответствии </w:t>
      </w:r>
      <w:proofErr w:type="gramStart"/>
      <w:r w:rsidRPr="009C5AF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C5AF4">
        <w:rPr>
          <w:rFonts w:ascii="Times New Roman" w:hAnsi="Times New Roman" w:cs="Times New Roman"/>
          <w:sz w:val="28"/>
          <w:szCs w:val="28"/>
        </w:rPr>
        <w:t>:</w:t>
      </w:r>
    </w:p>
    <w:p w:rsidR="009C5AF4" w:rsidRPr="009C5AF4" w:rsidRDefault="009C5AF4" w:rsidP="009C5AF4">
      <w:pPr>
        <w:pStyle w:val="ConsPlusNormal"/>
        <w:numPr>
          <w:ilvl w:val="0"/>
          <w:numId w:val="1"/>
        </w:numPr>
        <w:spacing w:before="20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C5AF4">
        <w:rPr>
          <w:rFonts w:ascii="Times New Roman" w:hAnsi="Times New Roman" w:cs="Times New Roman"/>
          <w:sz w:val="28"/>
          <w:szCs w:val="28"/>
        </w:rPr>
        <w:t>Федеральным законом от 21 июля 1997 г. N 116-ФЗ "О промышленной безопасности опасных производственных объектов";</w:t>
      </w:r>
    </w:p>
    <w:p w:rsidR="009C5AF4" w:rsidRPr="009C5AF4" w:rsidRDefault="009C5AF4" w:rsidP="009C5AF4">
      <w:pPr>
        <w:pStyle w:val="ConsPlusNormal"/>
        <w:numPr>
          <w:ilvl w:val="0"/>
          <w:numId w:val="1"/>
        </w:numPr>
        <w:spacing w:before="20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C5AF4">
        <w:rPr>
          <w:rFonts w:ascii="Times New Roman" w:hAnsi="Times New Roman" w:cs="Times New Roman"/>
          <w:sz w:val="28"/>
          <w:szCs w:val="28"/>
        </w:rPr>
        <w:t>Федеральным законом от 27 июля 2010 г. N 210-ФЗ "Об организации предоставления государственных и муниципальных услуг";</w:t>
      </w:r>
    </w:p>
    <w:p w:rsidR="009C5AF4" w:rsidRPr="009C5AF4" w:rsidRDefault="009C5AF4" w:rsidP="009C5AF4">
      <w:pPr>
        <w:pStyle w:val="ConsPlusNormal"/>
        <w:numPr>
          <w:ilvl w:val="0"/>
          <w:numId w:val="1"/>
        </w:numPr>
        <w:spacing w:before="20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C5AF4">
        <w:rPr>
          <w:rFonts w:ascii="Times New Roman" w:hAnsi="Times New Roman" w:cs="Times New Roman"/>
          <w:sz w:val="28"/>
          <w:szCs w:val="28"/>
        </w:rPr>
        <w:t>Федеральным законом от 6 апреля 2011 г. N 63-ФЗ "Об электронной подписи;</w:t>
      </w:r>
    </w:p>
    <w:p w:rsidR="009C5AF4" w:rsidRPr="009C5AF4" w:rsidRDefault="009C5AF4" w:rsidP="009C5AF4">
      <w:pPr>
        <w:pStyle w:val="ConsPlusNormal"/>
        <w:numPr>
          <w:ilvl w:val="0"/>
          <w:numId w:val="1"/>
        </w:numPr>
        <w:spacing w:before="20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C5AF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30 июля 2004 г. N 401 "О Федеральной службе по экологическому, технологическому и атомному надзору";</w:t>
      </w:r>
    </w:p>
    <w:p w:rsidR="009C5AF4" w:rsidRPr="009C5AF4" w:rsidRDefault="009C5AF4" w:rsidP="009C5AF4">
      <w:pPr>
        <w:pStyle w:val="ConsPlusNormal"/>
        <w:numPr>
          <w:ilvl w:val="0"/>
          <w:numId w:val="1"/>
        </w:numPr>
        <w:spacing w:before="20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C5AF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9C5AF4" w:rsidRPr="009C5AF4" w:rsidRDefault="009C5AF4" w:rsidP="009C5AF4">
      <w:pPr>
        <w:pStyle w:val="ConsPlusNormal"/>
        <w:numPr>
          <w:ilvl w:val="0"/>
          <w:numId w:val="1"/>
        </w:numPr>
        <w:spacing w:before="20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C5AF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</w:t>
      </w:r>
      <w:r>
        <w:rPr>
          <w:rFonts w:ascii="Times New Roman" w:hAnsi="Times New Roman" w:cs="Times New Roman"/>
          <w:sz w:val="28"/>
          <w:szCs w:val="28"/>
        </w:rPr>
        <w:t>х фондов Российской Федерации"</w:t>
      </w:r>
      <w:r w:rsidRPr="009C5AF4">
        <w:rPr>
          <w:rFonts w:ascii="Times New Roman" w:hAnsi="Times New Roman" w:cs="Times New Roman"/>
          <w:sz w:val="28"/>
          <w:szCs w:val="28"/>
        </w:rPr>
        <w:t>;</w:t>
      </w:r>
    </w:p>
    <w:p w:rsidR="009C5AF4" w:rsidRPr="009C5AF4" w:rsidRDefault="009C5AF4" w:rsidP="009C5AF4">
      <w:pPr>
        <w:pStyle w:val="ConsPlusNormal"/>
        <w:numPr>
          <w:ilvl w:val="0"/>
          <w:numId w:val="1"/>
        </w:numPr>
        <w:spacing w:before="20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C5AF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25 июня 2012 г. N 634 "О видах электронной подписи, использование которых допускается при обращении за получением государс</w:t>
      </w:r>
      <w:r>
        <w:rPr>
          <w:rFonts w:ascii="Times New Roman" w:hAnsi="Times New Roman" w:cs="Times New Roman"/>
          <w:sz w:val="28"/>
          <w:szCs w:val="28"/>
        </w:rPr>
        <w:t>твенных и муниципальных услуг"</w:t>
      </w:r>
      <w:r w:rsidRPr="009C5AF4">
        <w:rPr>
          <w:rFonts w:ascii="Times New Roman" w:hAnsi="Times New Roman" w:cs="Times New Roman"/>
          <w:sz w:val="28"/>
          <w:szCs w:val="28"/>
        </w:rPr>
        <w:t>;</w:t>
      </w:r>
    </w:p>
    <w:p w:rsidR="009C5AF4" w:rsidRPr="009C5AF4" w:rsidRDefault="009C5AF4" w:rsidP="009C5AF4">
      <w:pPr>
        <w:pStyle w:val="ConsPlusNormal"/>
        <w:numPr>
          <w:ilvl w:val="0"/>
          <w:numId w:val="1"/>
        </w:numPr>
        <w:spacing w:before="20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C5AF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28 мая 2015 г. N 509 "Об аттестации экспертов в области промышленной безопасности";</w:t>
      </w:r>
    </w:p>
    <w:p w:rsidR="009C5AF4" w:rsidRPr="009C5AF4" w:rsidRDefault="009C5AF4" w:rsidP="009C5AF4">
      <w:pPr>
        <w:pStyle w:val="ConsPlusNormal"/>
        <w:numPr>
          <w:ilvl w:val="0"/>
          <w:numId w:val="1"/>
        </w:numPr>
        <w:spacing w:before="20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C5AF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25 августа 2012 г.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</w:t>
      </w:r>
      <w:r>
        <w:rPr>
          <w:rFonts w:ascii="Times New Roman" w:hAnsi="Times New Roman" w:cs="Times New Roman"/>
          <w:sz w:val="28"/>
          <w:szCs w:val="28"/>
        </w:rPr>
        <w:t>авления государственных услуг"</w:t>
      </w:r>
      <w:r w:rsidRPr="009C5AF4">
        <w:rPr>
          <w:rFonts w:ascii="Times New Roman" w:hAnsi="Times New Roman" w:cs="Times New Roman"/>
          <w:sz w:val="28"/>
          <w:szCs w:val="28"/>
        </w:rPr>
        <w:t>;</w:t>
      </w:r>
    </w:p>
    <w:p w:rsidR="009C5AF4" w:rsidRPr="009C5AF4" w:rsidRDefault="009C5AF4" w:rsidP="009C5AF4">
      <w:pPr>
        <w:pStyle w:val="ConsPlusNormal"/>
        <w:numPr>
          <w:ilvl w:val="0"/>
          <w:numId w:val="1"/>
        </w:numPr>
        <w:spacing w:before="20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C5AF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25 января 2013 г. N 33 "Об использовании простой электронной подписи при оказании государственных и муниципальных услуг";</w:t>
      </w:r>
    </w:p>
    <w:p w:rsidR="00187A22" w:rsidRPr="009C5AF4" w:rsidRDefault="009C5AF4" w:rsidP="009C5AF4">
      <w:pPr>
        <w:pStyle w:val="ConsPlusNormal"/>
        <w:numPr>
          <w:ilvl w:val="0"/>
          <w:numId w:val="1"/>
        </w:numPr>
        <w:spacing w:before="200"/>
        <w:ind w:left="42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5AF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26 марта 2016 г. N 236 "О требованиях к предоставлению в электронной форме государственных и муниципальных услуг".</w:t>
      </w:r>
    </w:p>
    <w:sectPr w:rsidR="00187A22" w:rsidRPr="009C5AF4" w:rsidSect="009C5AF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07CD3"/>
    <w:multiLevelType w:val="hybridMultilevel"/>
    <w:tmpl w:val="E37253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AF4"/>
    <w:rsid w:val="00187A22"/>
    <w:rsid w:val="00857E8C"/>
    <w:rsid w:val="009C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5A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C5A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5A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C5A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3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2</cp:revision>
  <dcterms:created xsi:type="dcterms:W3CDTF">2021-08-12T09:46:00Z</dcterms:created>
  <dcterms:modified xsi:type="dcterms:W3CDTF">2021-08-12T09:46:00Z</dcterms:modified>
</cp:coreProperties>
</file>